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DC" w:rsidRDefault="00231942">
      <w:pPr>
        <w:spacing w:line="64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江苏省连云港工贸高等职业技术学校</w:t>
      </w:r>
    </w:p>
    <w:p w:rsidR="009726DC" w:rsidRDefault="0023194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面向北京地区高校公开招聘优秀高层次人才</w:t>
      </w:r>
    </w:p>
    <w:p w:rsidR="009726DC" w:rsidRDefault="0023194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成绩公布</w:t>
      </w:r>
    </w:p>
    <w:p w:rsidR="009726DC" w:rsidRDefault="009726DC">
      <w:pPr>
        <w:rPr>
          <w:rFonts w:ascii="仿宋_GB2312" w:eastAsia="仿宋_GB2312"/>
          <w:sz w:val="32"/>
          <w:szCs w:val="32"/>
        </w:rPr>
      </w:pPr>
    </w:p>
    <w:p w:rsidR="009726DC" w:rsidRDefault="0023194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根据</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19</w:t>
      </w:r>
      <w:r>
        <w:rPr>
          <w:rFonts w:ascii="仿宋_GB2312" w:eastAsia="仿宋_GB2312" w:hint="eastAsia"/>
          <w:sz w:val="32"/>
          <w:szCs w:val="32"/>
        </w:rPr>
        <w:t>日在连云港党建网上发布的《江苏省连云港市部分市属事业单位面向北京地区高校公开招聘优秀高层次人才公告》，</w:t>
      </w:r>
      <w:r>
        <w:rPr>
          <w:rFonts w:ascii="仿宋_GB2312" w:eastAsia="仿宋_GB2312" w:hint="eastAsia"/>
          <w:sz w:val="32"/>
          <w:szCs w:val="32"/>
        </w:rPr>
        <w:t>江苏省连云港工贸高等职业技术学校岗位代码</w:t>
      </w:r>
      <w:r>
        <w:rPr>
          <w:rFonts w:ascii="仿宋_GB2312" w:eastAsia="仿宋_GB2312" w:hint="eastAsia"/>
          <w:sz w:val="32"/>
          <w:szCs w:val="32"/>
        </w:rPr>
        <w:t>LYG41</w:t>
      </w:r>
      <w:r>
        <w:rPr>
          <w:rFonts w:ascii="仿宋_GB2312" w:eastAsia="仿宋_GB2312" w:hint="eastAsia"/>
          <w:sz w:val="32"/>
          <w:szCs w:val="32"/>
        </w:rPr>
        <w:t>的岗位在</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29</w:t>
      </w:r>
      <w:r>
        <w:rPr>
          <w:rFonts w:ascii="仿宋_GB2312" w:eastAsia="仿宋_GB2312" w:hint="eastAsia"/>
          <w:sz w:val="32"/>
          <w:szCs w:val="32"/>
        </w:rPr>
        <w:t>日</w:t>
      </w:r>
      <w:r>
        <w:rPr>
          <w:rFonts w:ascii="仿宋_GB2312" w:eastAsia="仿宋_GB2312" w:hint="eastAsia"/>
          <w:sz w:val="32"/>
          <w:szCs w:val="32"/>
        </w:rPr>
        <w:t>上午</w:t>
      </w:r>
      <w:r>
        <w:rPr>
          <w:rFonts w:ascii="仿宋_GB2312" w:eastAsia="仿宋_GB2312" w:hint="eastAsia"/>
          <w:sz w:val="32"/>
          <w:szCs w:val="32"/>
        </w:rPr>
        <w:t>进行了现场报名、资格复审，</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29</w:t>
      </w:r>
      <w:r>
        <w:rPr>
          <w:rFonts w:ascii="仿宋_GB2312" w:eastAsia="仿宋_GB2312" w:hint="eastAsia"/>
          <w:sz w:val="32"/>
          <w:szCs w:val="32"/>
        </w:rPr>
        <w:t>日</w:t>
      </w:r>
      <w:r>
        <w:rPr>
          <w:rFonts w:ascii="仿宋_GB2312" w:eastAsia="仿宋_GB2312" w:hint="eastAsia"/>
          <w:sz w:val="32"/>
          <w:szCs w:val="32"/>
        </w:rPr>
        <w:t>下</w:t>
      </w:r>
      <w:r>
        <w:rPr>
          <w:rFonts w:ascii="仿宋_GB2312" w:eastAsia="仿宋_GB2312" w:hint="eastAsia"/>
          <w:sz w:val="32"/>
          <w:szCs w:val="32"/>
        </w:rPr>
        <w:t>午进行了面试，现将面试结果公布如下：</w:t>
      </w:r>
    </w:p>
    <w:tbl>
      <w:tblPr>
        <w:tblW w:w="8520" w:type="dxa"/>
        <w:tblInd w:w="93" w:type="dxa"/>
        <w:tblLayout w:type="fixed"/>
        <w:tblLook w:val="04A0" w:firstRow="1" w:lastRow="0" w:firstColumn="1" w:lastColumn="0" w:noHBand="0" w:noVBand="1"/>
      </w:tblPr>
      <w:tblGrid>
        <w:gridCol w:w="1080"/>
        <w:gridCol w:w="1345"/>
        <w:gridCol w:w="1418"/>
        <w:gridCol w:w="1701"/>
        <w:gridCol w:w="1417"/>
        <w:gridCol w:w="1559"/>
      </w:tblGrid>
      <w:tr w:rsidR="009726D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726DC" w:rsidRDefault="00231942">
            <w:pPr>
              <w:widowControl/>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序号</w:t>
            </w:r>
          </w:p>
        </w:tc>
        <w:tc>
          <w:tcPr>
            <w:tcW w:w="1345" w:type="dxa"/>
            <w:tcBorders>
              <w:top w:val="single" w:sz="4" w:space="0" w:color="auto"/>
              <w:left w:val="nil"/>
              <w:bottom w:val="single" w:sz="4" w:space="0" w:color="auto"/>
              <w:right w:val="single" w:sz="4" w:space="0" w:color="auto"/>
            </w:tcBorders>
            <w:shd w:val="clear" w:color="auto" w:fill="auto"/>
            <w:vAlign w:val="center"/>
          </w:tcPr>
          <w:p w:rsidR="009726DC" w:rsidRDefault="00231942">
            <w:pPr>
              <w:widowControl/>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岗位代码</w:t>
            </w:r>
          </w:p>
        </w:tc>
        <w:tc>
          <w:tcPr>
            <w:tcW w:w="1418" w:type="dxa"/>
            <w:tcBorders>
              <w:top w:val="single" w:sz="4" w:space="0" w:color="auto"/>
              <w:left w:val="nil"/>
              <w:bottom w:val="single" w:sz="4" w:space="0" w:color="auto"/>
              <w:right w:val="single" w:sz="4" w:space="0" w:color="auto"/>
            </w:tcBorders>
            <w:shd w:val="clear" w:color="auto" w:fill="auto"/>
            <w:vAlign w:val="center"/>
          </w:tcPr>
          <w:p w:rsidR="009726DC" w:rsidRDefault="00231942">
            <w:pPr>
              <w:widowControl/>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准考证号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9726DC" w:rsidRDefault="00231942">
            <w:pPr>
              <w:widowControl/>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面试抽签号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9726DC" w:rsidRDefault="00231942">
            <w:pPr>
              <w:widowControl/>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面试成绩</w:t>
            </w:r>
          </w:p>
        </w:tc>
        <w:tc>
          <w:tcPr>
            <w:tcW w:w="1559" w:type="dxa"/>
            <w:tcBorders>
              <w:top w:val="single" w:sz="4" w:space="0" w:color="auto"/>
              <w:left w:val="nil"/>
              <w:bottom w:val="single" w:sz="4" w:space="0" w:color="auto"/>
              <w:right w:val="single" w:sz="4" w:space="0" w:color="auto"/>
            </w:tcBorders>
            <w:shd w:val="clear" w:color="auto" w:fill="auto"/>
            <w:vAlign w:val="center"/>
          </w:tcPr>
          <w:p w:rsidR="009726DC" w:rsidRDefault="00231942">
            <w:pPr>
              <w:widowControl/>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备注</w:t>
            </w:r>
          </w:p>
        </w:tc>
      </w:tr>
      <w:tr w:rsidR="009726DC">
        <w:trPr>
          <w:trHeight w:val="227"/>
        </w:trPr>
        <w:tc>
          <w:tcPr>
            <w:tcW w:w="1080" w:type="dxa"/>
            <w:tcBorders>
              <w:top w:val="nil"/>
              <w:left w:val="single" w:sz="4" w:space="0" w:color="auto"/>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1</w:t>
            </w:r>
          </w:p>
        </w:tc>
        <w:tc>
          <w:tcPr>
            <w:tcW w:w="1345" w:type="dxa"/>
            <w:tcBorders>
              <w:top w:val="nil"/>
              <w:left w:val="nil"/>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LYG</w:t>
            </w:r>
            <w:r>
              <w:rPr>
                <w:rFonts w:ascii="仿宋_GB2312" w:eastAsia="仿宋_GB2312" w:hAnsiTheme="minorEastAsia" w:cs="宋体" w:hint="eastAsia"/>
                <w:color w:val="000000"/>
                <w:kern w:val="0"/>
                <w:sz w:val="28"/>
                <w:szCs w:val="28"/>
              </w:rPr>
              <w:t>41</w:t>
            </w:r>
          </w:p>
        </w:tc>
        <w:tc>
          <w:tcPr>
            <w:tcW w:w="1418" w:type="dxa"/>
            <w:tcBorders>
              <w:top w:val="nil"/>
              <w:left w:val="nil"/>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1</w:t>
            </w:r>
          </w:p>
        </w:tc>
        <w:tc>
          <w:tcPr>
            <w:tcW w:w="1701" w:type="dxa"/>
            <w:tcBorders>
              <w:top w:val="nil"/>
              <w:left w:val="nil"/>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1</w:t>
            </w:r>
          </w:p>
        </w:tc>
        <w:tc>
          <w:tcPr>
            <w:tcW w:w="1417" w:type="dxa"/>
            <w:tcBorders>
              <w:top w:val="nil"/>
              <w:left w:val="nil"/>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75.4</w:t>
            </w:r>
          </w:p>
        </w:tc>
        <w:tc>
          <w:tcPr>
            <w:tcW w:w="1559" w:type="dxa"/>
            <w:tcBorders>
              <w:top w:val="nil"/>
              <w:left w:val="nil"/>
              <w:bottom w:val="single" w:sz="4" w:space="0" w:color="auto"/>
              <w:right w:val="single" w:sz="4" w:space="0" w:color="auto"/>
            </w:tcBorders>
            <w:shd w:val="clear" w:color="auto" w:fill="auto"/>
            <w:vAlign w:val="center"/>
          </w:tcPr>
          <w:p w:rsidR="009726DC" w:rsidRDefault="009726DC">
            <w:pPr>
              <w:widowControl/>
              <w:spacing w:line="440" w:lineRule="exact"/>
              <w:jc w:val="center"/>
              <w:rPr>
                <w:rFonts w:ascii="仿宋_GB2312" w:eastAsia="仿宋_GB2312" w:hAnsiTheme="minorEastAsia" w:cs="宋体"/>
                <w:color w:val="000000"/>
                <w:kern w:val="0"/>
                <w:sz w:val="28"/>
                <w:szCs w:val="28"/>
              </w:rPr>
            </w:pPr>
          </w:p>
        </w:tc>
      </w:tr>
      <w:tr w:rsidR="009726DC">
        <w:trPr>
          <w:trHeight w:val="227"/>
        </w:trPr>
        <w:tc>
          <w:tcPr>
            <w:tcW w:w="1080" w:type="dxa"/>
            <w:tcBorders>
              <w:top w:val="nil"/>
              <w:left w:val="single" w:sz="4" w:space="0" w:color="auto"/>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2</w:t>
            </w:r>
          </w:p>
        </w:tc>
        <w:tc>
          <w:tcPr>
            <w:tcW w:w="1345" w:type="dxa"/>
            <w:tcBorders>
              <w:top w:val="nil"/>
              <w:left w:val="nil"/>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LYG</w:t>
            </w:r>
            <w:r>
              <w:rPr>
                <w:rFonts w:ascii="仿宋_GB2312" w:eastAsia="仿宋_GB2312" w:hAnsiTheme="minorEastAsia" w:cs="宋体" w:hint="eastAsia"/>
                <w:color w:val="000000"/>
                <w:kern w:val="0"/>
                <w:sz w:val="28"/>
                <w:szCs w:val="28"/>
              </w:rPr>
              <w:t>41</w:t>
            </w:r>
          </w:p>
        </w:tc>
        <w:tc>
          <w:tcPr>
            <w:tcW w:w="1418" w:type="dxa"/>
            <w:tcBorders>
              <w:top w:val="nil"/>
              <w:left w:val="nil"/>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2</w:t>
            </w:r>
          </w:p>
        </w:tc>
        <w:tc>
          <w:tcPr>
            <w:tcW w:w="1701" w:type="dxa"/>
            <w:tcBorders>
              <w:top w:val="nil"/>
              <w:left w:val="nil"/>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2</w:t>
            </w:r>
          </w:p>
        </w:tc>
        <w:tc>
          <w:tcPr>
            <w:tcW w:w="1417" w:type="dxa"/>
            <w:tcBorders>
              <w:top w:val="nil"/>
              <w:left w:val="nil"/>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76.8</w:t>
            </w:r>
          </w:p>
        </w:tc>
        <w:tc>
          <w:tcPr>
            <w:tcW w:w="1559" w:type="dxa"/>
            <w:tcBorders>
              <w:top w:val="nil"/>
              <w:left w:val="nil"/>
              <w:bottom w:val="single" w:sz="4" w:space="0" w:color="auto"/>
              <w:right w:val="single" w:sz="4" w:space="0" w:color="auto"/>
            </w:tcBorders>
            <w:shd w:val="clear" w:color="auto" w:fill="auto"/>
            <w:vAlign w:val="center"/>
          </w:tcPr>
          <w:p w:rsidR="009726DC" w:rsidRDefault="00231942">
            <w:pPr>
              <w:widowControl/>
              <w:spacing w:line="440" w:lineRule="exact"/>
              <w:jc w:val="center"/>
              <w:rPr>
                <w:rFonts w:ascii="仿宋_GB2312" w:eastAsia="仿宋_GB2312" w:hAnsiTheme="minorEastAsia" w:cs="宋体"/>
                <w:color w:val="000000"/>
                <w:kern w:val="0"/>
                <w:sz w:val="28"/>
                <w:szCs w:val="28"/>
              </w:rPr>
            </w:pPr>
            <w:r>
              <w:rPr>
                <w:rFonts w:ascii="仿宋_GB2312" w:eastAsia="仿宋_GB2312" w:hAnsiTheme="minorEastAsia" w:cs="宋体" w:hint="eastAsia"/>
                <w:color w:val="000000"/>
                <w:kern w:val="0"/>
                <w:sz w:val="28"/>
                <w:szCs w:val="28"/>
              </w:rPr>
              <w:t xml:space="preserve">入围体检　</w:t>
            </w:r>
          </w:p>
        </w:tc>
      </w:tr>
    </w:tbl>
    <w:p w:rsidR="009726DC" w:rsidRDefault="009726DC">
      <w:pPr>
        <w:rPr>
          <w:rFonts w:ascii="仿宋_GB2312" w:eastAsia="仿宋_GB2312"/>
          <w:sz w:val="32"/>
          <w:szCs w:val="32"/>
        </w:rPr>
      </w:pPr>
    </w:p>
    <w:p w:rsidR="009726DC" w:rsidRDefault="009726DC">
      <w:pPr>
        <w:rPr>
          <w:rFonts w:ascii="仿宋_GB2312" w:eastAsia="仿宋_GB2312"/>
          <w:sz w:val="32"/>
          <w:szCs w:val="32"/>
        </w:rPr>
      </w:pPr>
    </w:p>
    <w:p w:rsidR="009726DC" w:rsidRDefault="0023194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江苏省连云港工贸高等职业技术学校</w:t>
      </w:r>
    </w:p>
    <w:p w:rsidR="009726DC" w:rsidRDefault="00231942">
      <w:pPr>
        <w:rPr>
          <w:rFonts w:ascii="仿宋_GB2312" w:eastAsia="仿宋_GB2312"/>
          <w:sz w:val="32"/>
          <w:szCs w:val="32"/>
        </w:rPr>
      </w:pPr>
      <w:r>
        <w:rPr>
          <w:rFonts w:ascii="仿宋_GB2312" w:eastAsia="仿宋_GB2312" w:hint="eastAsia"/>
          <w:sz w:val="32"/>
          <w:szCs w:val="32"/>
        </w:rPr>
        <w:t xml:space="preserve">                           2018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29</w:t>
      </w:r>
      <w:r>
        <w:rPr>
          <w:rFonts w:ascii="仿宋_GB2312" w:eastAsia="仿宋_GB2312" w:hint="eastAsia"/>
          <w:sz w:val="32"/>
          <w:szCs w:val="32"/>
        </w:rPr>
        <w:t>日</w:t>
      </w:r>
    </w:p>
    <w:sectPr w:rsidR="009726DC">
      <w:pgSz w:w="11906" w:h="16838"/>
      <w:pgMar w:top="1440" w:right="148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F8"/>
    <w:rsid w:val="00231942"/>
    <w:rsid w:val="002A6754"/>
    <w:rsid w:val="00330341"/>
    <w:rsid w:val="00373BC5"/>
    <w:rsid w:val="004051EC"/>
    <w:rsid w:val="00497BD5"/>
    <w:rsid w:val="005C0268"/>
    <w:rsid w:val="00670BD6"/>
    <w:rsid w:val="00681A93"/>
    <w:rsid w:val="0076331F"/>
    <w:rsid w:val="007F215D"/>
    <w:rsid w:val="009726DC"/>
    <w:rsid w:val="0097602C"/>
    <w:rsid w:val="00C91F3A"/>
    <w:rsid w:val="00CA2967"/>
    <w:rsid w:val="00DF5EF8"/>
    <w:rsid w:val="00F277F2"/>
    <w:rsid w:val="541C6B9C"/>
    <w:rsid w:val="6D075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3BC9D-4673-441E-9E94-363AE46D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Sky123.Org</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吴银明</dc:creator>
  <cp:lastModifiedBy>Administrator</cp:lastModifiedBy>
  <cp:revision>2</cp:revision>
  <dcterms:created xsi:type="dcterms:W3CDTF">2018-12-29T09:49:00Z</dcterms:created>
  <dcterms:modified xsi:type="dcterms:W3CDTF">2018-12-29T09:49:00Z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